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29E6B" w14:textId="77777777" w:rsidR="00AB712E" w:rsidRDefault="00AB712E" w:rsidP="00AB712E">
      <w:pPr>
        <w:rPr>
          <w:b/>
          <w:bCs/>
          <w:lang w:val="en-GB"/>
        </w:rPr>
      </w:pPr>
      <w:r w:rsidRPr="00AB712E">
        <w:rPr>
          <w:b/>
          <w:bCs/>
          <w:lang w:val="en-GB"/>
        </w:rPr>
        <w:t>Why CX Leaders Must Prove the Value of Human Interaction—Or Risk Irrelevance</w:t>
      </w:r>
    </w:p>
    <w:p w14:paraId="04493085" w14:textId="77777777" w:rsidR="00AB712E" w:rsidRPr="00AB712E" w:rsidRDefault="00AB712E" w:rsidP="00AB712E">
      <w:pPr>
        <w:rPr>
          <w:b/>
          <w:bCs/>
          <w:lang w:val="en-GB"/>
        </w:rPr>
      </w:pPr>
    </w:p>
    <w:p w14:paraId="751447A9" w14:textId="77777777" w:rsidR="00AB712E" w:rsidRDefault="00AB712E" w:rsidP="00AB712E">
      <w:pPr>
        <w:rPr>
          <w:lang w:val="en-GB"/>
        </w:rPr>
      </w:pPr>
      <w:r w:rsidRPr="00AB712E">
        <w:rPr>
          <w:lang w:val="en-GB"/>
        </w:rPr>
        <w:t xml:space="preserve">The role of customer experience (CX) leaders has never been more crucial than it is today. In a world where customers are increasingly interacting with brands through </w:t>
      </w:r>
      <w:r w:rsidRPr="00AB712E">
        <w:rPr>
          <w:b/>
          <w:bCs/>
          <w:lang w:val="en-GB"/>
        </w:rPr>
        <w:t>digital channels</w:t>
      </w:r>
      <w:r w:rsidRPr="00AB712E">
        <w:rPr>
          <w:lang w:val="en-GB"/>
        </w:rPr>
        <w:t xml:space="preserve">, the question of </w:t>
      </w:r>
      <w:r w:rsidRPr="00AB712E">
        <w:rPr>
          <w:b/>
          <w:bCs/>
          <w:lang w:val="en-GB"/>
        </w:rPr>
        <w:t>human interaction</w:t>
      </w:r>
      <w:r w:rsidRPr="00AB712E">
        <w:rPr>
          <w:lang w:val="en-GB"/>
        </w:rPr>
        <w:t xml:space="preserve">—when and where it adds value—has come into sharper focus. But here’s the reality: </w:t>
      </w:r>
      <w:r w:rsidRPr="00AB712E">
        <w:rPr>
          <w:b/>
          <w:bCs/>
          <w:lang w:val="en-GB"/>
        </w:rPr>
        <w:t>if CX leaders can’t prove the value of human contact, whether reactive or proactive, they risk becoming irrelevant as a function within the next five years</w:t>
      </w:r>
      <w:r w:rsidRPr="00AB712E">
        <w:rPr>
          <w:lang w:val="en-GB"/>
        </w:rPr>
        <w:t>.</w:t>
      </w:r>
    </w:p>
    <w:p w14:paraId="00E14C4E" w14:textId="77777777" w:rsidR="00AB712E" w:rsidRPr="00AB712E" w:rsidRDefault="00AB712E" w:rsidP="00AB712E">
      <w:pPr>
        <w:rPr>
          <w:lang w:val="en-GB"/>
        </w:rPr>
      </w:pPr>
    </w:p>
    <w:p w14:paraId="260E019A" w14:textId="77777777" w:rsidR="00AB712E" w:rsidRDefault="00AB712E" w:rsidP="00AB712E">
      <w:pPr>
        <w:rPr>
          <w:lang w:val="en-GB"/>
        </w:rPr>
      </w:pPr>
      <w:r w:rsidRPr="00AB712E">
        <w:rPr>
          <w:lang w:val="en-GB"/>
        </w:rPr>
        <w:t xml:space="preserve">This is a bold statement, but it’s backed by the growing demand for </w:t>
      </w:r>
      <w:r w:rsidRPr="00AB712E">
        <w:rPr>
          <w:b/>
          <w:bCs/>
          <w:lang w:val="en-GB"/>
        </w:rPr>
        <w:t>measurable results</w:t>
      </w:r>
      <w:r w:rsidRPr="00AB712E">
        <w:rPr>
          <w:lang w:val="en-GB"/>
        </w:rPr>
        <w:t xml:space="preserve"> across every department of a business. CX is no exception. Executives are no longer content with vague assurances that “better CX leads to better customer retention.” They want to see the numbers, the metrics, the concrete proof that </w:t>
      </w:r>
      <w:r w:rsidRPr="00AB712E">
        <w:rPr>
          <w:b/>
          <w:bCs/>
          <w:lang w:val="en-GB"/>
        </w:rPr>
        <w:t>every human interaction</w:t>
      </w:r>
      <w:r w:rsidRPr="00AB712E">
        <w:rPr>
          <w:lang w:val="en-GB"/>
        </w:rPr>
        <w:t xml:space="preserve">—whether it's solving a problem, answering a question, or proactively guiding a customer—has a measurable impact on the </w:t>
      </w:r>
      <w:r w:rsidRPr="00AB712E">
        <w:rPr>
          <w:b/>
          <w:bCs/>
          <w:lang w:val="en-GB"/>
        </w:rPr>
        <w:t>bottom line</w:t>
      </w:r>
      <w:r w:rsidRPr="00AB712E">
        <w:rPr>
          <w:lang w:val="en-GB"/>
        </w:rPr>
        <w:t>.</w:t>
      </w:r>
    </w:p>
    <w:p w14:paraId="4C7E1771" w14:textId="77777777" w:rsidR="00AB712E" w:rsidRPr="00AB712E" w:rsidRDefault="00AB712E" w:rsidP="00AB712E">
      <w:pPr>
        <w:rPr>
          <w:lang w:val="en-GB"/>
        </w:rPr>
      </w:pPr>
    </w:p>
    <w:p w14:paraId="0260374F" w14:textId="77777777" w:rsidR="00AB712E" w:rsidRDefault="00AB712E" w:rsidP="00AB712E">
      <w:pPr>
        <w:rPr>
          <w:b/>
          <w:bCs/>
          <w:lang w:val="en-GB"/>
        </w:rPr>
      </w:pPr>
      <w:r w:rsidRPr="00AB712E">
        <w:rPr>
          <w:b/>
          <w:bCs/>
          <w:lang w:val="en-GB"/>
        </w:rPr>
        <w:t>The Value of Human Contact in a Digital World</w:t>
      </w:r>
    </w:p>
    <w:p w14:paraId="2F91D4AA" w14:textId="77777777" w:rsidR="00AB712E" w:rsidRPr="00AB712E" w:rsidRDefault="00AB712E" w:rsidP="00AB712E">
      <w:pPr>
        <w:rPr>
          <w:b/>
          <w:bCs/>
          <w:lang w:val="en-GB"/>
        </w:rPr>
      </w:pPr>
    </w:p>
    <w:p w14:paraId="40367451" w14:textId="77777777" w:rsidR="00AB712E" w:rsidRDefault="00AB712E" w:rsidP="00AB712E">
      <w:pPr>
        <w:rPr>
          <w:lang w:val="en-GB"/>
        </w:rPr>
      </w:pPr>
      <w:r w:rsidRPr="00AB712E">
        <w:rPr>
          <w:lang w:val="en-GB"/>
        </w:rPr>
        <w:t xml:space="preserve">It’s no secret that automation, AI, and digital self-service are transforming how customers engage with brands. Customers today expect quick, convenient, and efficient solutions to their problems, and for many simple queries, automated systems can deliver. But what happens when things get complicated? When the customer feels frustrated or uncertain? This is where </w:t>
      </w:r>
      <w:r w:rsidRPr="00AB712E">
        <w:rPr>
          <w:b/>
          <w:bCs/>
          <w:lang w:val="en-GB"/>
        </w:rPr>
        <w:t>human interaction</w:t>
      </w:r>
      <w:r w:rsidRPr="00AB712E">
        <w:rPr>
          <w:lang w:val="en-GB"/>
        </w:rPr>
        <w:t xml:space="preserve"> becomes invaluable.</w:t>
      </w:r>
    </w:p>
    <w:p w14:paraId="57233D3A" w14:textId="77777777" w:rsidR="00AB712E" w:rsidRPr="00AB712E" w:rsidRDefault="00AB712E" w:rsidP="00AB712E">
      <w:pPr>
        <w:rPr>
          <w:lang w:val="en-GB"/>
        </w:rPr>
      </w:pPr>
    </w:p>
    <w:p w14:paraId="04191E20" w14:textId="77777777" w:rsidR="00AB712E" w:rsidRDefault="00AB712E" w:rsidP="00AB712E">
      <w:pPr>
        <w:rPr>
          <w:lang w:val="en-GB"/>
        </w:rPr>
      </w:pPr>
      <w:r w:rsidRPr="00AB712E">
        <w:rPr>
          <w:lang w:val="en-GB"/>
        </w:rPr>
        <w:t xml:space="preserve">Human contact offers what </w:t>
      </w:r>
      <w:r w:rsidRPr="00AB712E">
        <w:rPr>
          <w:b/>
          <w:bCs/>
          <w:lang w:val="en-GB"/>
        </w:rPr>
        <w:t>automation cannot</w:t>
      </w:r>
      <w:r w:rsidRPr="00AB712E">
        <w:rPr>
          <w:lang w:val="en-GB"/>
        </w:rPr>
        <w:t>—</w:t>
      </w:r>
      <w:r w:rsidRPr="00AB712E">
        <w:rPr>
          <w:b/>
          <w:bCs/>
          <w:lang w:val="en-GB"/>
        </w:rPr>
        <w:t>empathy, understanding, and contextual problem-solving</w:t>
      </w:r>
      <w:r w:rsidRPr="00AB712E">
        <w:rPr>
          <w:lang w:val="en-GB"/>
        </w:rPr>
        <w:t xml:space="preserve">. It’s the moment where a neutral customer can become a brand advocate or where a frustrated customer can turn into a loyal one. </w:t>
      </w:r>
      <w:r w:rsidRPr="00AB712E">
        <w:rPr>
          <w:b/>
          <w:bCs/>
          <w:lang w:val="en-GB"/>
        </w:rPr>
        <w:t>CX leaders</w:t>
      </w:r>
      <w:r w:rsidRPr="00AB712E">
        <w:rPr>
          <w:lang w:val="en-GB"/>
        </w:rPr>
        <w:t xml:space="preserve"> must recognize that the </w:t>
      </w:r>
      <w:r w:rsidRPr="00AB712E">
        <w:rPr>
          <w:b/>
          <w:bCs/>
          <w:lang w:val="en-GB"/>
        </w:rPr>
        <w:t>real value</w:t>
      </w:r>
      <w:r w:rsidRPr="00AB712E">
        <w:rPr>
          <w:lang w:val="en-GB"/>
        </w:rPr>
        <w:t xml:space="preserve"> of human interaction lies in these key moments and demonstrate how they directly impact </w:t>
      </w:r>
      <w:r w:rsidRPr="00AB712E">
        <w:rPr>
          <w:b/>
          <w:bCs/>
          <w:lang w:val="en-GB"/>
        </w:rPr>
        <w:t>customer loyalty, lifetime value</w:t>
      </w:r>
      <w:r w:rsidRPr="00AB712E">
        <w:rPr>
          <w:lang w:val="en-GB"/>
        </w:rPr>
        <w:t xml:space="preserve">, and ultimately, </w:t>
      </w:r>
      <w:r w:rsidRPr="00AB712E">
        <w:rPr>
          <w:b/>
          <w:bCs/>
          <w:lang w:val="en-GB"/>
        </w:rPr>
        <w:t>revenue</w:t>
      </w:r>
      <w:r w:rsidRPr="00AB712E">
        <w:rPr>
          <w:lang w:val="en-GB"/>
        </w:rPr>
        <w:t>.</w:t>
      </w:r>
    </w:p>
    <w:p w14:paraId="18D644ED" w14:textId="77777777" w:rsidR="00AB712E" w:rsidRPr="00AB712E" w:rsidRDefault="00AB712E" w:rsidP="00AB712E">
      <w:pPr>
        <w:rPr>
          <w:lang w:val="en-GB"/>
        </w:rPr>
      </w:pPr>
    </w:p>
    <w:p w14:paraId="52A55BCF" w14:textId="77777777" w:rsidR="00AB712E" w:rsidRDefault="00AB712E" w:rsidP="00AB712E">
      <w:pPr>
        <w:rPr>
          <w:b/>
          <w:bCs/>
          <w:lang w:val="en-GB"/>
        </w:rPr>
      </w:pPr>
      <w:r w:rsidRPr="00AB712E">
        <w:rPr>
          <w:b/>
          <w:bCs/>
          <w:lang w:val="en-GB"/>
        </w:rPr>
        <w:t>Proactive vs. Reactive Human Interaction: Where’s the Value?</w:t>
      </w:r>
    </w:p>
    <w:p w14:paraId="148A46AD" w14:textId="77777777" w:rsidR="00AB712E" w:rsidRPr="00AB712E" w:rsidRDefault="00AB712E" w:rsidP="00AB712E">
      <w:pPr>
        <w:rPr>
          <w:b/>
          <w:bCs/>
          <w:lang w:val="en-GB"/>
        </w:rPr>
      </w:pPr>
    </w:p>
    <w:p w14:paraId="2CBFF828" w14:textId="77777777" w:rsidR="00AB712E" w:rsidRDefault="00AB712E" w:rsidP="00AB712E">
      <w:pPr>
        <w:rPr>
          <w:lang w:val="en-GB"/>
        </w:rPr>
      </w:pPr>
      <w:r w:rsidRPr="00AB712E">
        <w:rPr>
          <w:lang w:val="en-GB"/>
        </w:rPr>
        <w:t xml:space="preserve">Human interaction in CX can be either </w:t>
      </w:r>
      <w:r w:rsidRPr="00AB712E">
        <w:rPr>
          <w:b/>
          <w:bCs/>
          <w:lang w:val="en-GB"/>
        </w:rPr>
        <w:t>reactive</w:t>
      </w:r>
      <w:r w:rsidRPr="00AB712E">
        <w:rPr>
          <w:lang w:val="en-GB"/>
        </w:rPr>
        <w:t xml:space="preserve"> (responding to customer issues or complaints) or </w:t>
      </w:r>
      <w:r w:rsidRPr="00AB712E">
        <w:rPr>
          <w:b/>
          <w:bCs/>
          <w:lang w:val="en-GB"/>
        </w:rPr>
        <w:t>proactive</w:t>
      </w:r>
      <w:r w:rsidRPr="00AB712E">
        <w:rPr>
          <w:lang w:val="en-GB"/>
        </w:rPr>
        <w:t xml:space="preserve"> (anticipating needs and offering help before a problem arises). Both are valuable, but </w:t>
      </w:r>
      <w:r w:rsidRPr="00AB712E">
        <w:rPr>
          <w:b/>
          <w:bCs/>
          <w:lang w:val="en-GB"/>
        </w:rPr>
        <w:t>proactive engagement</w:t>
      </w:r>
      <w:r w:rsidRPr="00AB712E">
        <w:rPr>
          <w:lang w:val="en-GB"/>
        </w:rPr>
        <w:t xml:space="preserve"> is where CX leaders have the most untapped potential to prove value.</w:t>
      </w:r>
    </w:p>
    <w:p w14:paraId="23DB5AEE" w14:textId="77777777" w:rsidR="00AB712E" w:rsidRPr="00AB712E" w:rsidRDefault="00AB712E" w:rsidP="00AB712E">
      <w:pPr>
        <w:rPr>
          <w:lang w:val="en-GB"/>
        </w:rPr>
      </w:pPr>
    </w:p>
    <w:p w14:paraId="5B9FD5D8" w14:textId="77777777" w:rsidR="00AB712E" w:rsidRPr="00AB712E" w:rsidRDefault="00AB712E" w:rsidP="00AB712E">
      <w:pPr>
        <w:rPr>
          <w:lang w:val="en-GB"/>
        </w:rPr>
      </w:pPr>
      <w:r w:rsidRPr="00AB712E">
        <w:rPr>
          <w:lang w:val="en-GB"/>
        </w:rPr>
        <w:t xml:space="preserve">Let’s take a proactive example. Imagine a customer who has recently purchased a complex product. Rather than waiting for them to contact support when they run into a problem, a </w:t>
      </w:r>
      <w:r w:rsidRPr="00AB712E">
        <w:rPr>
          <w:b/>
          <w:bCs/>
          <w:lang w:val="en-GB"/>
        </w:rPr>
        <w:t>CX team member reaches out proactively</w:t>
      </w:r>
      <w:r w:rsidRPr="00AB712E">
        <w:rPr>
          <w:lang w:val="en-GB"/>
        </w:rPr>
        <w:t xml:space="preserve"> to offer tips and guidance on how to make the most of the product. This type of proactive interaction doesn’t just resolve potential issues—it enhances the customer’s experience, builds trust, and increases the likelihood that they will remain engaged with the brand over the long term.</w:t>
      </w:r>
    </w:p>
    <w:p w14:paraId="1DDBABF8" w14:textId="77777777" w:rsidR="00AB712E" w:rsidRDefault="00AB712E" w:rsidP="00AB712E">
      <w:pPr>
        <w:rPr>
          <w:b/>
          <w:bCs/>
          <w:lang w:val="en-GB"/>
        </w:rPr>
      </w:pPr>
      <w:r w:rsidRPr="00AB712E">
        <w:rPr>
          <w:lang w:val="en-GB"/>
        </w:rPr>
        <w:lastRenderedPageBreak/>
        <w:t xml:space="preserve">In a </w:t>
      </w:r>
      <w:r w:rsidRPr="00AB712E">
        <w:rPr>
          <w:b/>
          <w:bCs/>
          <w:lang w:val="en-GB"/>
        </w:rPr>
        <w:t>reactive</w:t>
      </w:r>
      <w:r w:rsidRPr="00AB712E">
        <w:rPr>
          <w:lang w:val="en-GB"/>
        </w:rPr>
        <w:t xml:space="preserve"> situation, where a customer is already facing an issue, it’s equally critical to demonstrate value. The faster and more empathetically a problem is resolved, the more likely the customer is to stay loyal. But here’s the thing: </w:t>
      </w:r>
      <w:r w:rsidRPr="00AB712E">
        <w:rPr>
          <w:b/>
          <w:bCs/>
          <w:lang w:val="en-GB"/>
        </w:rPr>
        <w:t>CX leaders can’t just assume</w:t>
      </w:r>
      <w:r w:rsidRPr="00AB712E">
        <w:rPr>
          <w:lang w:val="en-GB"/>
        </w:rPr>
        <w:t xml:space="preserve"> that executives will recognize the value of these interactions on their own. </w:t>
      </w:r>
      <w:r w:rsidRPr="00AB712E">
        <w:rPr>
          <w:b/>
          <w:bCs/>
          <w:lang w:val="en-GB"/>
        </w:rPr>
        <w:t>They must show it.</w:t>
      </w:r>
    </w:p>
    <w:p w14:paraId="44E92AF3" w14:textId="77777777" w:rsidR="00AB712E" w:rsidRPr="00AB712E" w:rsidRDefault="00AB712E" w:rsidP="00AB712E">
      <w:pPr>
        <w:rPr>
          <w:lang w:val="en-GB"/>
        </w:rPr>
      </w:pPr>
    </w:p>
    <w:p w14:paraId="0F60FD2C" w14:textId="77777777" w:rsidR="00AB712E" w:rsidRDefault="00AB712E" w:rsidP="00AB712E">
      <w:pPr>
        <w:rPr>
          <w:b/>
          <w:bCs/>
          <w:lang w:val="en-GB"/>
        </w:rPr>
      </w:pPr>
      <w:r w:rsidRPr="00AB712E">
        <w:rPr>
          <w:b/>
          <w:bCs/>
          <w:lang w:val="en-GB"/>
        </w:rPr>
        <w:t>How to Prove the Value of Human Interaction</w:t>
      </w:r>
    </w:p>
    <w:p w14:paraId="6B7DD65A" w14:textId="77777777" w:rsidR="00AB712E" w:rsidRPr="00AB712E" w:rsidRDefault="00AB712E" w:rsidP="00AB712E">
      <w:pPr>
        <w:rPr>
          <w:b/>
          <w:bCs/>
          <w:lang w:val="en-GB"/>
        </w:rPr>
      </w:pPr>
    </w:p>
    <w:p w14:paraId="16DD3DAE" w14:textId="77777777" w:rsidR="00AB712E" w:rsidRDefault="00AB712E" w:rsidP="00AB712E">
      <w:pPr>
        <w:rPr>
          <w:lang w:val="en-GB"/>
        </w:rPr>
      </w:pPr>
      <w:r w:rsidRPr="00AB712E">
        <w:rPr>
          <w:lang w:val="en-GB"/>
        </w:rPr>
        <w:t xml:space="preserve">For CX leaders to </w:t>
      </w:r>
      <w:r w:rsidRPr="00AB712E">
        <w:rPr>
          <w:b/>
          <w:bCs/>
          <w:lang w:val="en-GB"/>
        </w:rPr>
        <w:t>justify their function</w:t>
      </w:r>
      <w:r w:rsidRPr="00AB712E">
        <w:rPr>
          <w:lang w:val="en-GB"/>
        </w:rPr>
        <w:t xml:space="preserve"> and prove the value of human interaction, they need to focus on </w:t>
      </w:r>
      <w:r w:rsidRPr="00AB712E">
        <w:rPr>
          <w:b/>
          <w:bCs/>
          <w:lang w:val="en-GB"/>
        </w:rPr>
        <w:t>data-driven storytelling</w:t>
      </w:r>
      <w:r w:rsidRPr="00AB712E">
        <w:rPr>
          <w:lang w:val="en-GB"/>
        </w:rPr>
        <w:t>. This means:</w:t>
      </w:r>
    </w:p>
    <w:p w14:paraId="580FE62A" w14:textId="77777777" w:rsidR="00AB712E" w:rsidRPr="00AB712E" w:rsidRDefault="00AB712E" w:rsidP="00AB712E">
      <w:pPr>
        <w:rPr>
          <w:lang w:val="en-GB"/>
        </w:rPr>
      </w:pPr>
    </w:p>
    <w:p w14:paraId="4093F4A2" w14:textId="77777777" w:rsidR="00AB712E" w:rsidRPr="00AB712E" w:rsidRDefault="00AB712E" w:rsidP="00AB712E">
      <w:pPr>
        <w:numPr>
          <w:ilvl w:val="0"/>
          <w:numId w:val="6"/>
        </w:numPr>
        <w:rPr>
          <w:lang w:val="en-GB"/>
        </w:rPr>
      </w:pPr>
      <w:r w:rsidRPr="00AB712E">
        <w:rPr>
          <w:b/>
          <w:bCs/>
          <w:lang w:val="en-GB"/>
        </w:rPr>
        <w:t>Tracking customer satisfaction metrics</w:t>
      </w:r>
      <w:r w:rsidRPr="00AB712E">
        <w:rPr>
          <w:lang w:val="en-GB"/>
        </w:rPr>
        <w:t xml:space="preserve"> like CSAT and NPS before and after human interactions.</w:t>
      </w:r>
    </w:p>
    <w:p w14:paraId="071CBC14" w14:textId="77777777" w:rsidR="00AB712E" w:rsidRPr="00AB712E" w:rsidRDefault="00AB712E" w:rsidP="00AB712E">
      <w:pPr>
        <w:numPr>
          <w:ilvl w:val="0"/>
          <w:numId w:val="6"/>
        </w:numPr>
        <w:rPr>
          <w:lang w:val="en-GB"/>
        </w:rPr>
      </w:pPr>
      <w:r w:rsidRPr="00AB712E">
        <w:rPr>
          <w:lang w:val="en-GB"/>
        </w:rPr>
        <w:t xml:space="preserve">Measuring the impact of human support on </w:t>
      </w:r>
      <w:r w:rsidRPr="00AB712E">
        <w:rPr>
          <w:b/>
          <w:bCs/>
          <w:lang w:val="en-GB"/>
        </w:rPr>
        <w:t>Customer Lifetime Value (CLTV)</w:t>
      </w:r>
      <w:r w:rsidRPr="00AB712E">
        <w:rPr>
          <w:lang w:val="en-GB"/>
        </w:rPr>
        <w:t xml:space="preserve"> and </w:t>
      </w:r>
      <w:r w:rsidRPr="00AB712E">
        <w:rPr>
          <w:b/>
          <w:bCs/>
          <w:lang w:val="en-GB"/>
        </w:rPr>
        <w:t>retention rates</w:t>
      </w:r>
      <w:r w:rsidRPr="00AB712E">
        <w:rPr>
          <w:lang w:val="en-GB"/>
        </w:rPr>
        <w:t>.</w:t>
      </w:r>
    </w:p>
    <w:p w14:paraId="7467FAD8" w14:textId="77777777" w:rsidR="00AB712E" w:rsidRPr="00AB712E" w:rsidRDefault="00AB712E" w:rsidP="00AB712E">
      <w:pPr>
        <w:numPr>
          <w:ilvl w:val="0"/>
          <w:numId w:val="6"/>
        </w:numPr>
        <w:rPr>
          <w:lang w:val="en-GB"/>
        </w:rPr>
      </w:pPr>
      <w:r w:rsidRPr="00AB712E">
        <w:rPr>
          <w:lang w:val="en-GB"/>
        </w:rPr>
        <w:t xml:space="preserve">Highlighting the </w:t>
      </w:r>
      <w:r w:rsidRPr="00AB712E">
        <w:rPr>
          <w:b/>
          <w:bCs/>
          <w:lang w:val="en-GB"/>
        </w:rPr>
        <w:t>cost savings</w:t>
      </w:r>
      <w:r w:rsidRPr="00AB712E">
        <w:rPr>
          <w:lang w:val="en-GB"/>
        </w:rPr>
        <w:t xml:space="preserve"> associated with preventing customer churn through proactive engagement.</w:t>
      </w:r>
    </w:p>
    <w:p w14:paraId="540F176B" w14:textId="77777777" w:rsidR="00AB712E" w:rsidRPr="00AB712E" w:rsidRDefault="00AB712E" w:rsidP="00AB712E">
      <w:pPr>
        <w:numPr>
          <w:ilvl w:val="0"/>
          <w:numId w:val="6"/>
        </w:numPr>
        <w:rPr>
          <w:lang w:val="en-GB"/>
        </w:rPr>
      </w:pPr>
      <w:r w:rsidRPr="00AB712E">
        <w:rPr>
          <w:lang w:val="en-GB"/>
        </w:rPr>
        <w:t xml:space="preserve">Demonstrating the </w:t>
      </w:r>
      <w:r w:rsidRPr="00AB712E">
        <w:rPr>
          <w:b/>
          <w:bCs/>
          <w:lang w:val="en-GB"/>
        </w:rPr>
        <w:t>revenue uplift</w:t>
      </w:r>
      <w:r w:rsidRPr="00AB712E">
        <w:rPr>
          <w:lang w:val="en-GB"/>
        </w:rPr>
        <w:t xml:space="preserve"> that comes from turning detractors into promoters through effective human support.</w:t>
      </w:r>
    </w:p>
    <w:p w14:paraId="620253E3" w14:textId="77777777" w:rsidR="00AB712E" w:rsidRDefault="00AB712E" w:rsidP="00AB712E">
      <w:pPr>
        <w:rPr>
          <w:lang w:val="en-GB"/>
        </w:rPr>
      </w:pPr>
      <w:r w:rsidRPr="00AB712E">
        <w:rPr>
          <w:lang w:val="en-GB"/>
        </w:rPr>
        <w:t xml:space="preserve">CX leaders must position themselves as </w:t>
      </w:r>
      <w:r w:rsidRPr="00AB712E">
        <w:rPr>
          <w:b/>
          <w:bCs/>
          <w:lang w:val="en-GB"/>
        </w:rPr>
        <w:t>strategic partners</w:t>
      </w:r>
      <w:r w:rsidRPr="00AB712E">
        <w:rPr>
          <w:lang w:val="en-GB"/>
        </w:rPr>
        <w:t xml:space="preserve"> within the business, linking every human interaction back to the company’s </w:t>
      </w:r>
      <w:r w:rsidRPr="00AB712E">
        <w:rPr>
          <w:b/>
          <w:bCs/>
          <w:lang w:val="en-GB"/>
        </w:rPr>
        <w:t>financial performance</w:t>
      </w:r>
      <w:r w:rsidRPr="00AB712E">
        <w:rPr>
          <w:lang w:val="en-GB"/>
        </w:rPr>
        <w:t xml:space="preserve">. For example, showing that for every customer who interacts with a human agent, there is a </w:t>
      </w:r>
      <w:r w:rsidRPr="00AB712E">
        <w:rPr>
          <w:b/>
          <w:bCs/>
          <w:lang w:val="en-GB"/>
        </w:rPr>
        <w:t>measurable increase in repeat purchases</w:t>
      </w:r>
      <w:r w:rsidRPr="00AB712E">
        <w:rPr>
          <w:lang w:val="en-GB"/>
        </w:rPr>
        <w:t xml:space="preserve"> or a </w:t>
      </w:r>
      <w:r w:rsidRPr="00AB712E">
        <w:rPr>
          <w:b/>
          <w:bCs/>
          <w:lang w:val="en-GB"/>
        </w:rPr>
        <w:t>higher average order value</w:t>
      </w:r>
      <w:r w:rsidRPr="00AB712E">
        <w:rPr>
          <w:lang w:val="en-GB"/>
        </w:rPr>
        <w:t>.</w:t>
      </w:r>
    </w:p>
    <w:p w14:paraId="35D10047" w14:textId="77777777" w:rsidR="00AB712E" w:rsidRPr="00AB712E" w:rsidRDefault="00AB712E" w:rsidP="00AB712E">
      <w:pPr>
        <w:rPr>
          <w:lang w:val="en-GB"/>
        </w:rPr>
      </w:pPr>
    </w:p>
    <w:p w14:paraId="0E591A83" w14:textId="77777777" w:rsidR="00AB712E" w:rsidRDefault="00AB712E" w:rsidP="00AB712E">
      <w:pPr>
        <w:rPr>
          <w:b/>
          <w:bCs/>
          <w:lang w:val="en-GB"/>
        </w:rPr>
      </w:pPr>
      <w:r w:rsidRPr="00AB712E">
        <w:rPr>
          <w:b/>
          <w:bCs/>
          <w:lang w:val="en-GB"/>
        </w:rPr>
        <w:t>Why This Matters: The Next 5 Years Will Define CX</w:t>
      </w:r>
    </w:p>
    <w:p w14:paraId="7CF885A9" w14:textId="77777777" w:rsidR="00AB712E" w:rsidRPr="00AB712E" w:rsidRDefault="00AB712E" w:rsidP="00AB712E">
      <w:pPr>
        <w:rPr>
          <w:b/>
          <w:bCs/>
          <w:lang w:val="en-GB"/>
        </w:rPr>
      </w:pPr>
    </w:p>
    <w:p w14:paraId="0B5ACE69" w14:textId="77777777" w:rsidR="00AB712E" w:rsidRDefault="00AB712E" w:rsidP="00AB712E">
      <w:pPr>
        <w:rPr>
          <w:lang w:val="en-GB"/>
        </w:rPr>
      </w:pPr>
      <w:r w:rsidRPr="00AB712E">
        <w:rPr>
          <w:lang w:val="en-GB"/>
        </w:rPr>
        <w:t xml:space="preserve">The reason why proving the value of human interaction is so critical today is that </w:t>
      </w:r>
      <w:r w:rsidRPr="00AB712E">
        <w:rPr>
          <w:b/>
          <w:bCs/>
          <w:lang w:val="en-GB"/>
        </w:rPr>
        <w:t>CX is at a crossroads</w:t>
      </w:r>
      <w:r w:rsidRPr="00AB712E">
        <w:rPr>
          <w:lang w:val="en-GB"/>
        </w:rPr>
        <w:t xml:space="preserve">. As automation and AI continue to evolve, many executives will naturally question the need for human agents at all. If CX leaders can’t prove that human interactions are not only </w:t>
      </w:r>
      <w:r w:rsidRPr="00AB712E">
        <w:rPr>
          <w:b/>
          <w:bCs/>
          <w:lang w:val="en-GB"/>
        </w:rPr>
        <w:t>necessary</w:t>
      </w:r>
      <w:r w:rsidRPr="00AB712E">
        <w:rPr>
          <w:lang w:val="en-GB"/>
        </w:rPr>
        <w:t xml:space="preserve"> but also </w:t>
      </w:r>
      <w:r w:rsidRPr="00AB712E">
        <w:rPr>
          <w:b/>
          <w:bCs/>
          <w:lang w:val="en-GB"/>
        </w:rPr>
        <w:t>valuable</w:t>
      </w:r>
      <w:r w:rsidRPr="00AB712E">
        <w:rPr>
          <w:lang w:val="en-GB"/>
        </w:rPr>
        <w:t xml:space="preserve"> in driving business outcomes, they risk being sidelined in </w:t>
      </w:r>
      <w:proofErr w:type="spellStart"/>
      <w:r w:rsidRPr="00AB712E">
        <w:rPr>
          <w:lang w:val="en-GB"/>
        </w:rPr>
        <w:t>favor</w:t>
      </w:r>
      <w:proofErr w:type="spellEnd"/>
      <w:r w:rsidRPr="00AB712E">
        <w:rPr>
          <w:lang w:val="en-GB"/>
        </w:rPr>
        <w:t xml:space="preserve"> of more cost-effective digital solutions.</w:t>
      </w:r>
    </w:p>
    <w:p w14:paraId="79663959" w14:textId="77777777" w:rsidR="00AB712E" w:rsidRPr="00AB712E" w:rsidRDefault="00AB712E" w:rsidP="00AB712E">
      <w:pPr>
        <w:rPr>
          <w:lang w:val="en-GB"/>
        </w:rPr>
      </w:pPr>
    </w:p>
    <w:p w14:paraId="35AD5C2D" w14:textId="77777777" w:rsidR="00AB712E" w:rsidRDefault="00AB712E" w:rsidP="00AB712E">
      <w:pPr>
        <w:rPr>
          <w:lang w:val="en-GB"/>
        </w:rPr>
      </w:pPr>
      <w:r w:rsidRPr="00AB712E">
        <w:rPr>
          <w:lang w:val="en-GB"/>
        </w:rPr>
        <w:t xml:space="preserve">The next five years will define whether CX remains a </w:t>
      </w:r>
      <w:r w:rsidRPr="00AB712E">
        <w:rPr>
          <w:b/>
          <w:bCs/>
          <w:lang w:val="en-GB"/>
        </w:rPr>
        <w:t>strategic function</w:t>
      </w:r>
      <w:r w:rsidRPr="00AB712E">
        <w:rPr>
          <w:lang w:val="en-GB"/>
        </w:rPr>
        <w:t xml:space="preserve"> or becomes viewed as a </w:t>
      </w:r>
      <w:r w:rsidRPr="00AB712E">
        <w:rPr>
          <w:b/>
          <w:bCs/>
          <w:lang w:val="en-GB"/>
        </w:rPr>
        <w:t>nice-to-have</w:t>
      </w:r>
      <w:r w:rsidRPr="00AB712E">
        <w:rPr>
          <w:lang w:val="en-GB"/>
        </w:rPr>
        <w:t xml:space="preserve">, and this will largely depend on whether CX leaders can articulate their </w:t>
      </w:r>
      <w:r w:rsidRPr="00AB712E">
        <w:rPr>
          <w:b/>
          <w:bCs/>
          <w:lang w:val="en-GB"/>
        </w:rPr>
        <w:t>value in hard numbers</w:t>
      </w:r>
      <w:r w:rsidRPr="00AB712E">
        <w:rPr>
          <w:lang w:val="en-GB"/>
        </w:rPr>
        <w:t>.</w:t>
      </w:r>
    </w:p>
    <w:p w14:paraId="2B6148DE" w14:textId="77777777" w:rsidR="00AB712E" w:rsidRPr="00AB712E" w:rsidRDefault="00AB712E" w:rsidP="00AB712E">
      <w:pPr>
        <w:rPr>
          <w:lang w:val="en-GB"/>
        </w:rPr>
      </w:pPr>
    </w:p>
    <w:p w14:paraId="56B5EF81" w14:textId="77777777" w:rsidR="00AB712E" w:rsidRDefault="00AB712E" w:rsidP="00AB712E">
      <w:pPr>
        <w:rPr>
          <w:b/>
          <w:bCs/>
          <w:lang w:val="en-GB"/>
        </w:rPr>
      </w:pPr>
      <w:r w:rsidRPr="00AB712E">
        <w:rPr>
          <w:b/>
          <w:bCs/>
          <w:lang w:val="en-GB"/>
        </w:rPr>
        <w:t>How GigCX is Part of the Solution</w:t>
      </w:r>
    </w:p>
    <w:p w14:paraId="6ABEB386" w14:textId="77777777" w:rsidR="00AB712E" w:rsidRPr="00AB712E" w:rsidRDefault="00AB712E" w:rsidP="00AB712E">
      <w:pPr>
        <w:rPr>
          <w:b/>
          <w:bCs/>
          <w:lang w:val="en-GB"/>
        </w:rPr>
      </w:pPr>
    </w:p>
    <w:p w14:paraId="1CB21ACE" w14:textId="77777777" w:rsidR="00AB712E" w:rsidRDefault="00AB712E" w:rsidP="00AB712E">
      <w:pPr>
        <w:rPr>
          <w:lang w:val="en-GB"/>
        </w:rPr>
      </w:pPr>
      <w:r w:rsidRPr="00AB712E">
        <w:rPr>
          <w:lang w:val="en-GB"/>
        </w:rPr>
        <w:t xml:space="preserve">One of the ways that CX leaders can </w:t>
      </w:r>
      <w:r w:rsidRPr="00AB712E">
        <w:rPr>
          <w:b/>
          <w:bCs/>
          <w:lang w:val="en-GB"/>
        </w:rPr>
        <w:t>prove this value</w:t>
      </w:r>
      <w:r w:rsidRPr="00AB712E">
        <w:rPr>
          <w:lang w:val="en-GB"/>
        </w:rPr>
        <w:t xml:space="preserve"> is by leveraging models like </w:t>
      </w:r>
      <w:r w:rsidRPr="00AB712E">
        <w:rPr>
          <w:b/>
          <w:bCs/>
          <w:lang w:val="en-GB"/>
        </w:rPr>
        <w:t>GigCX</w:t>
      </w:r>
      <w:r w:rsidRPr="00AB712E">
        <w:rPr>
          <w:lang w:val="en-GB"/>
        </w:rPr>
        <w:t xml:space="preserve">, which enables </w:t>
      </w:r>
      <w:r w:rsidRPr="00AB712E">
        <w:rPr>
          <w:b/>
          <w:bCs/>
          <w:lang w:val="en-GB"/>
        </w:rPr>
        <w:t>on-demand customer experts</w:t>
      </w:r>
      <w:r w:rsidRPr="00AB712E">
        <w:rPr>
          <w:lang w:val="en-GB"/>
        </w:rPr>
        <w:t xml:space="preserve"> to step in and provide human support exactly when and where it’s needed. </w:t>
      </w:r>
      <w:r w:rsidRPr="00AB712E">
        <w:rPr>
          <w:b/>
          <w:bCs/>
          <w:lang w:val="en-GB"/>
        </w:rPr>
        <w:t>GigCX not only provides the human touch</w:t>
      </w:r>
      <w:r w:rsidRPr="00AB712E">
        <w:rPr>
          <w:lang w:val="en-GB"/>
        </w:rPr>
        <w:t xml:space="preserve"> but does so in a way that is scalable and cost-effective, addressing the concerns that executives often have around the high costs of maintaining full-time human agents.</w:t>
      </w:r>
    </w:p>
    <w:p w14:paraId="01F90DB9" w14:textId="77777777" w:rsidR="00AB712E" w:rsidRPr="00AB712E" w:rsidRDefault="00AB712E" w:rsidP="00AB712E">
      <w:pPr>
        <w:rPr>
          <w:lang w:val="en-GB"/>
        </w:rPr>
      </w:pPr>
    </w:p>
    <w:p w14:paraId="77BB1CBC" w14:textId="77777777" w:rsidR="00AB712E" w:rsidRDefault="00AB712E" w:rsidP="00AB712E">
      <w:pPr>
        <w:rPr>
          <w:lang w:val="en-GB"/>
        </w:rPr>
      </w:pPr>
      <w:r w:rsidRPr="00AB712E">
        <w:rPr>
          <w:lang w:val="en-GB"/>
        </w:rPr>
        <w:lastRenderedPageBreak/>
        <w:t xml:space="preserve">By using </w:t>
      </w:r>
      <w:r w:rsidRPr="00AB712E">
        <w:rPr>
          <w:b/>
          <w:bCs/>
          <w:lang w:val="en-GB"/>
        </w:rPr>
        <w:t>GigCX</w:t>
      </w:r>
      <w:r w:rsidRPr="00AB712E">
        <w:rPr>
          <w:lang w:val="en-GB"/>
        </w:rPr>
        <w:t xml:space="preserve">, companies can strike the balance between </w:t>
      </w:r>
      <w:r w:rsidRPr="00AB712E">
        <w:rPr>
          <w:b/>
          <w:bCs/>
          <w:lang w:val="en-GB"/>
        </w:rPr>
        <w:t>automation and human empathy</w:t>
      </w:r>
      <w:r w:rsidRPr="00AB712E">
        <w:rPr>
          <w:lang w:val="en-GB"/>
        </w:rPr>
        <w:t xml:space="preserve">, ensuring that every customer interaction is both </w:t>
      </w:r>
      <w:r w:rsidRPr="00AB712E">
        <w:rPr>
          <w:b/>
          <w:bCs/>
          <w:lang w:val="en-GB"/>
        </w:rPr>
        <w:t>cost-efficient</w:t>
      </w:r>
      <w:r w:rsidRPr="00AB712E">
        <w:rPr>
          <w:lang w:val="en-GB"/>
        </w:rPr>
        <w:t xml:space="preserve"> and </w:t>
      </w:r>
      <w:r w:rsidRPr="00AB712E">
        <w:rPr>
          <w:b/>
          <w:bCs/>
          <w:lang w:val="en-GB"/>
        </w:rPr>
        <w:t>value-adding</w:t>
      </w:r>
      <w:r w:rsidRPr="00AB712E">
        <w:rPr>
          <w:lang w:val="en-GB"/>
        </w:rPr>
        <w:t xml:space="preserve">. And because </w:t>
      </w:r>
      <w:r w:rsidRPr="00AB712E">
        <w:rPr>
          <w:b/>
          <w:bCs/>
          <w:lang w:val="en-GB"/>
        </w:rPr>
        <w:t>GigCX experts</w:t>
      </w:r>
      <w:r w:rsidRPr="00AB712E">
        <w:rPr>
          <w:lang w:val="en-GB"/>
        </w:rPr>
        <w:t xml:space="preserve"> are often customers themselves, they bring a level of </w:t>
      </w:r>
      <w:r w:rsidRPr="00AB712E">
        <w:rPr>
          <w:b/>
          <w:bCs/>
          <w:lang w:val="en-GB"/>
        </w:rPr>
        <w:t>authenticity and relatability</w:t>
      </w:r>
      <w:r w:rsidRPr="00AB712E">
        <w:rPr>
          <w:lang w:val="en-GB"/>
        </w:rPr>
        <w:t xml:space="preserve"> to the support they provide—something that directly improves customer satisfaction and loyalty.</w:t>
      </w:r>
    </w:p>
    <w:p w14:paraId="16E89D6A" w14:textId="77777777" w:rsidR="00AB712E" w:rsidRPr="00AB712E" w:rsidRDefault="00AB712E" w:rsidP="00AB712E">
      <w:pPr>
        <w:rPr>
          <w:lang w:val="en-GB"/>
        </w:rPr>
      </w:pPr>
    </w:p>
    <w:p w14:paraId="604A5893" w14:textId="77777777" w:rsidR="00AB712E" w:rsidRDefault="00AB712E" w:rsidP="00AB712E">
      <w:pPr>
        <w:rPr>
          <w:b/>
          <w:bCs/>
          <w:lang w:val="en-GB"/>
        </w:rPr>
      </w:pPr>
      <w:r w:rsidRPr="00AB712E">
        <w:rPr>
          <w:b/>
          <w:bCs/>
          <w:lang w:val="en-GB"/>
        </w:rPr>
        <w:t>Conclusion: The Time to Act is Now</w:t>
      </w:r>
    </w:p>
    <w:p w14:paraId="116F567E" w14:textId="77777777" w:rsidR="00AB712E" w:rsidRPr="00AB712E" w:rsidRDefault="00AB712E" w:rsidP="00AB712E">
      <w:pPr>
        <w:rPr>
          <w:b/>
          <w:bCs/>
          <w:lang w:val="en-GB"/>
        </w:rPr>
      </w:pPr>
    </w:p>
    <w:p w14:paraId="1F34D80B" w14:textId="77777777" w:rsidR="00AB712E" w:rsidRPr="00AB712E" w:rsidRDefault="00AB712E" w:rsidP="00AB712E">
      <w:pPr>
        <w:rPr>
          <w:lang w:val="en-GB"/>
        </w:rPr>
      </w:pPr>
      <w:r w:rsidRPr="00AB712E">
        <w:rPr>
          <w:lang w:val="en-GB"/>
        </w:rPr>
        <w:t xml:space="preserve">The future of CX lies in proving the </w:t>
      </w:r>
      <w:r w:rsidRPr="00AB712E">
        <w:rPr>
          <w:b/>
          <w:bCs/>
          <w:lang w:val="en-GB"/>
        </w:rPr>
        <w:t>value of human interaction</w:t>
      </w:r>
      <w:r w:rsidRPr="00AB712E">
        <w:rPr>
          <w:lang w:val="en-GB"/>
        </w:rPr>
        <w:t xml:space="preserve">—not just in vague terms, but in measurable, concrete outcomes. </w:t>
      </w:r>
      <w:r w:rsidRPr="00AB712E">
        <w:rPr>
          <w:b/>
          <w:bCs/>
          <w:lang w:val="en-GB"/>
        </w:rPr>
        <w:t>CX leaders</w:t>
      </w:r>
      <w:r w:rsidRPr="00AB712E">
        <w:rPr>
          <w:lang w:val="en-GB"/>
        </w:rPr>
        <w:t xml:space="preserve"> who can successfully demonstrate how every human interaction—whether reactive or proactive—contributes to the company’s bottom line will solidify their place as </w:t>
      </w:r>
      <w:r w:rsidRPr="00AB712E">
        <w:rPr>
          <w:b/>
          <w:bCs/>
          <w:lang w:val="en-GB"/>
        </w:rPr>
        <w:t>strategic, irreplaceable players</w:t>
      </w:r>
      <w:r w:rsidRPr="00AB712E">
        <w:rPr>
          <w:lang w:val="en-GB"/>
        </w:rPr>
        <w:t xml:space="preserve"> within the organization.</w:t>
      </w:r>
    </w:p>
    <w:p w14:paraId="4950F344" w14:textId="77777777" w:rsidR="00AB712E" w:rsidRDefault="00AB712E" w:rsidP="00AB712E">
      <w:pPr>
        <w:rPr>
          <w:lang w:val="en-GB"/>
        </w:rPr>
      </w:pPr>
      <w:r w:rsidRPr="00AB712E">
        <w:rPr>
          <w:lang w:val="en-GB"/>
        </w:rPr>
        <w:t xml:space="preserve">For those who fail to adapt and </w:t>
      </w:r>
      <w:r w:rsidRPr="00AB712E">
        <w:rPr>
          <w:b/>
          <w:bCs/>
          <w:lang w:val="en-GB"/>
        </w:rPr>
        <w:t>prove this value</w:t>
      </w:r>
      <w:r w:rsidRPr="00AB712E">
        <w:rPr>
          <w:lang w:val="en-GB"/>
        </w:rPr>
        <w:t xml:space="preserve">, the next five years could see CX functions become less relevant, potentially replaced by </w:t>
      </w:r>
      <w:r w:rsidRPr="00AB712E">
        <w:rPr>
          <w:b/>
          <w:bCs/>
          <w:lang w:val="en-GB"/>
        </w:rPr>
        <w:t>automation</w:t>
      </w:r>
      <w:r w:rsidRPr="00AB712E">
        <w:rPr>
          <w:lang w:val="en-GB"/>
        </w:rPr>
        <w:t xml:space="preserve"> or </w:t>
      </w:r>
      <w:r w:rsidRPr="00AB712E">
        <w:rPr>
          <w:b/>
          <w:bCs/>
          <w:lang w:val="en-GB"/>
        </w:rPr>
        <w:t>outsourced solutions</w:t>
      </w:r>
      <w:r w:rsidRPr="00AB712E">
        <w:rPr>
          <w:lang w:val="en-GB"/>
        </w:rPr>
        <w:t xml:space="preserve"> that are seen as more cost-effective but lack the crucial human touch that makes all the difference in building </w:t>
      </w:r>
      <w:r w:rsidRPr="00AB712E">
        <w:rPr>
          <w:b/>
          <w:bCs/>
          <w:lang w:val="en-GB"/>
        </w:rPr>
        <w:t>loyal, engaged customers</w:t>
      </w:r>
      <w:r w:rsidRPr="00AB712E">
        <w:rPr>
          <w:lang w:val="en-GB"/>
        </w:rPr>
        <w:t>.</w:t>
      </w:r>
    </w:p>
    <w:p w14:paraId="355EEFDA" w14:textId="77777777" w:rsidR="00AB712E" w:rsidRPr="00AB712E" w:rsidRDefault="00AB712E" w:rsidP="00AB712E">
      <w:pPr>
        <w:rPr>
          <w:lang w:val="en-GB"/>
        </w:rPr>
      </w:pPr>
    </w:p>
    <w:p w14:paraId="4191464E" w14:textId="77777777" w:rsidR="00AB712E" w:rsidRPr="00AB712E" w:rsidRDefault="00AB712E" w:rsidP="00AB712E">
      <w:pPr>
        <w:rPr>
          <w:lang w:val="en-GB"/>
        </w:rPr>
      </w:pPr>
      <w:r w:rsidRPr="00AB712E">
        <w:rPr>
          <w:lang w:val="en-GB"/>
        </w:rPr>
        <w:t xml:space="preserve">Now is the time for CX leaders to </w:t>
      </w:r>
      <w:r w:rsidRPr="00AB712E">
        <w:rPr>
          <w:b/>
          <w:bCs/>
          <w:lang w:val="en-GB"/>
        </w:rPr>
        <w:t>act boldly</w:t>
      </w:r>
      <w:r w:rsidRPr="00AB712E">
        <w:rPr>
          <w:lang w:val="en-GB"/>
        </w:rPr>
        <w:t xml:space="preserve">. By embracing </w:t>
      </w:r>
      <w:r w:rsidRPr="00AB712E">
        <w:rPr>
          <w:b/>
          <w:bCs/>
          <w:lang w:val="en-GB"/>
        </w:rPr>
        <w:t>data-driven strategies</w:t>
      </w:r>
      <w:r w:rsidRPr="00AB712E">
        <w:rPr>
          <w:lang w:val="en-GB"/>
        </w:rPr>
        <w:t xml:space="preserve">, utilizing models like </w:t>
      </w:r>
      <w:r w:rsidRPr="00AB712E">
        <w:rPr>
          <w:b/>
          <w:bCs/>
          <w:lang w:val="en-GB"/>
        </w:rPr>
        <w:t>GigCX</w:t>
      </w:r>
      <w:r w:rsidRPr="00AB712E">
        <w:rPr>
          <w:lang w:val="en-GB"/>
        </w:rPr>
        <w:t xml:space="preserve">, and focusing on </w:t>
      </w:r>
      <w:r w:rsidRPr="00AB712E">
        <w:rPr>
          <w:b/>
          <w:bCs/>
          <w:lang w:val="en-GB"/>
        </w:rPr>
        <w:t>proving the ROI of human interaction</w:t>
      </w:r>
      <w:r w:rsidRPr="00AB712E">
        <w:rPr>
          <w:lang w:val="en-GB"/>
        </w:rPr>
        <w:t xml:space="preserve">, CX leaders can ensure that their role remains </w:t>
      </w:r>
      <w:r w:rsidRPr="00AB712E">
        <w:rPr>
          <w:b/>
          <w:bCs/>
          <w:lang w:val="en-GB"/>
        </w:rPr>
        <w:t>central</w:t>
      </w:r>
      <w:r w:rsidRPr="00AB712E">
        <w:rPr>
          <w:lang w:val="en-GB"/>
        </w:rPr>
        <w:t xml:space="preserve"> to the success of their businesses.</w:t>
      </w:r>
    </w:p>
    <w:p w14:paraId="25D868BE" w14:textId="77777777" w:rsidR="00F163DA" w:rsidRPr="00180B29" w:rsidRDefault="00F163DA" w:rsidP="00180B29"/>
    <w:sectPr w:rsidR="00F163DA" w:rsidRPr="00180B2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C0C93"/>
    <w:multiLevelType w:val="multilevel"/>
    <w:tmpl w:val="4A86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C31C3A"/>
    <w:multiLevelType w:val="multilevel"/>
    <w:tmpl w:val="085E3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04C62FB"/>
    <w:multiLevelType w:val="multilevel"/>
    <w:tmpl w:val="07348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A2A75DC"/>
    <w:multiLevelType w:val="multilevel"/>
    <w:tmpl w:val="ACD62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8112BB"/>
    <w:multiLevelType w:val="multilevel"/>
    <w:tmpl w:val="9ED4D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DA14B79"/>
    <w:multiLevelType w:val="multilevel"/>
    <w:tmpl w:val="4CC44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1776396">
    <w:abstractNumId w:val="3"/>
  </w:num>
  <w:num w:numId="2" w16cid:durableId="1989436080">
    <w:abstractNumId w:val="4"/>
  </w:num>
  <w:num w:numId="3" w16cid:durableId="1848708159">
    <w:abstractNumId w:val="2"/>
  </w:num>
  <w:num w:numId="4" w16cid:durableId="654720293">
    <w:abstractNumId w:val="5"/>
  </w:num>
  <w:num w:numId="5" w16cid:durableId="1005740555">
    <w:abstractNumId w:val="1"/>
  </w:num>
  <w:num w:numId="6" w16cid:durableId="115575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3DA"/>
    <w:rsid w:val="00000211"/>
    <w:rsid w:val="00180B29"/>
    <w:rsid w:val="005D788F"/>
    <w:rsid w:val="0096043A"/>
    <w:rsid w:val="00AB712E"/>
    <w:rsid w:val="00F16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6872"/>
  <w15:docId w15:val="{215F4DF7-06F7-447C-AF6F-2F7C8703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087488">
      <w:bodyDiv w:val="1"/>
      <w:marLeft w:val="0"/>
      <w:marRight w:val="0"/>
      <w:marTop w:val="0"/>
      <w:marBottom w:val="0"/>
      <w:divBdr>
        <w:top w:val="none" w:sz="0" w:space="0" w:color="auto"/>
        <w:left w:val="none" w:sz="0" w:space="0" w:color="auto"/>
        <w:bottom w:val="none" w:sz="0" w:space="0" w:color="auto"/>
        <w:right w:val="none" w:sz="0" w:space="0" w:color="auto"/>
      </w:divBdr>
    </w:div>
    <w:div w:id="1588883441">
      <w:bodyDiv w:val="1"/>
      <w:marLeft w:val="0"/>
      <w:marRight w:val="0"/>
      <w:marTop w:val="0"/>
      <w:marBottom w:val="0"/>
      <w:divBdr>
        <w:top w:val="none" w:sz="0" w:space="0" w:color="auto"/>
        <w:left w:val="none" w:sz="0" w:space="0" w:color="auto"/>
        <w:bottom w:val="none" w:sz="0" w:space="0" w:color="auto"/>
        <w:right w:val="none" w:sz="0" w:space="0" w:color="auto"/>
      </w:divBdr>
    </w:div>
    <w:div w:id="1604530154">
      <w:bodyDiv w:val="1"/>
      <w:marLeft w:val="0"/>
      <w:marRight w:val="0"/>
      <w:marTop w:val="0"/>
      <w:marBottom w:val="0"/>
      <w:divBdr>
        <w:top w:val="none" w:sz="0" w:space="0" w:color="auto"/>
        <w:left w:val="none" w:sz="0" w:space="0" w:color="auto"/>
        <w:bottom w:val="none" w:sz="0" w:space="0" w:color="auto"/>
        <w:right w:val="none" w:sz="0" w:space="0" w:color="auto"/>
      </w:divBdr>
    </w:div>
    <w:div w:id="1873224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FC99988A22134F80D3CA09C667C8ED" ma:contentTypeVersion="22" ma:contentTypeDescription="Create a new document." ma:contentTypeScope="" ma:versionID="1bef12327d90563442b50d3710555f21">
  <xsd:schema xmlns:xsd="http://www.w3.org/2001/XMLSchema" xmlns:xs="http://www.w3.org/2001/XMLSchema" xmlns:p="http://schemas.microsoft.com/office/2006/metadata/properties" xmlns:ns2="ee51fa15-ce3d-42d1-b1c7-e8e87cb29cbd" xmlns:ns3="ef5ea225-dfae-4fa4-9bf9-04b90c374600" targetNamespace="http://schemas.microsoft.com/office/2006/metadata/properties" ma:root="true" ma:fieldsID="b6179ac2bb1483c886a7a3174b5b2138" ns2:_="" ns3:_="">
    <xsd:import namespace="ee51fa15-ce3d-42d1-b1c7-e8e87cb29cbd"/>
    <xsd:import namespace="ef5ea225-dfae-4fa4-9bf9-04b90c37460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Date"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1fa15-ce3d-42d1-b1c7-e8e87cb29cb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c4238493-f738-4d35-8dbb-e22091ea82f7}" ma:internalName="TaxCatchAll" ma:showField="CatchAllData" ma:web="ee51fa15-ce3d-42d1-b1c7-e8e87cb29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5ea225-dfae-4fa4-9bf9-04b90c37460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2444a71-130b-4355-9f75-1b887baff8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5ea225-dfae-4fa4-9bf9-04b90c374600">
      <Terms xmlns="http://schemas.microsoft.com/office/infopath/2007/PartnerControls"/>
    </lcf76f155ced4ddcb4097134ff3c332f>
    <TaxCatchAll xmlns="ee51fa15-ce3d-42d1-b1c7-e8e87cb29cbd" xsi:nil="true"/>
    <_Flow_SignoffStatus xmlns="ef5ea225-dfae-4fa4-9bf9-04b90c374600" xsi:nil="true"/>
    <Date xmlns="ef5ea225-dfae-4fa4-9bf9-04b90c374600" xsi:nil="true"/>
  </documentManagement>
</p:properties>
</file>

<file path=customXml/itemProps1.xml><?xml version="1.0" encoding="utf-8"?>
<ds:datastoreItem xmlns:ds="http://schemas.openxmlformats.org/officeDocument/2006/customXml" ds:itemID="{C8C605BD-F33F-4A44-AE03-10A2B0BD71C0}">
  <ds:schemaRefs>
    <ds:schemaRef ds:uri="http://schemas.microsoft.com/sharepoint/v3/contenttype/forms"/>
  </ds:schemaRefs>
</ds:datastoreItem>
</file>

<file path=customXml/itemProps2.xml><?xml version="1.0" encoding="utf-8"?>
<ds:datastoreItem xmlns:ds="http://schemas.openxmlformats.org/officeDocument/2006/customXml" ds:itemID="{41106F4B-1415-4F11-B511-96912C635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1fa15-ce3d-42d1-b1c7-e8e87cb29cbd"/>
    <ds:schemaRef ds:uri="ef5ea225-dfae-4fa4-9bf9-04b90c374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EE5939-E776-4B7B-9B14-29CE65A1CAF2}">
  <ds:schemaRefs>
    <ds:schemaRef ds:uri="http://schemas.microsoft.com/office/2006/metadata/properties"/>
    <ds:schemaRef ds:uri="http://schemas.microsoft.com/office/infopath/2007/PartnerControls"/>
    <ds:schemaRef ds:uri="ef5ea225-dfae-4fa4-9bf9-04b90c374600"/>
    <ds:schemaRef ds:uri="ee51fa15-ce3d-42d1-b1c7-e8e87cb29c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5515</Characters>
  <Application>Microsoft Office Word</Application>
  <DocSecurity>0</DocSecurity>
  <Lines>45</Lines>
  <Paragraphs>12</Paragraphs>
  <ScaleCrop>false</ScaleCrop>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Dumpleton</cp:lastModifiedBy>
  <cp:revision>5</cp:revision>
  <dcterms:created xsi:type="dcterms:W3CDTF">2024-10-15T14:23:00Z</dcterms:created>
  <dcterms:modified xsi:type="dcterms:W3CDTF">2024-10-15T14:47:00Z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0x010100F1FC99988A22134F80D3CA09C667C8ED</vt:lpwstr>
  </property>
  <property fmtid="{D5CDD505-2E9C-101B-9397-08002B2CF9AE}" pid="3" name="MediaServiceImageTags">
    <vt:lpwstr/>
  </property>
</Properties>
</file>